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44C" w:rsidRPr="00B9376C" w:rsidRDefault="004F344C" w:rsidP="004F344C">
      <w:pPr>
        <w:pStyle w:val="Titre"/>
      </w:pPr>
      <w:bookmarkStart w:id="0" w:name="_Toc440528611"/>
      <w:bookmarkStart w:id="1" w:name="_Toc152061770"/>
      <w:r w:rsidRPr="00B9376C">
        <w:t>Bordereau des prix unitaires</w:t>
      </w:r>
      <w:bookmarkStart w:id="2" w:name="_GoBack"/>
      <w:bookmarkEnd w:id="0"/>
      <w:bookmarkEnd w:id="1"/>
      <w:bookmarkEnd w:id="2"/>
      <w:r w:rsidRPr="00B9376C">
        <w:tab/>
      </w:r>
    </w:p>
    <w:p w:rsidR="004F344C" w:rsidRPr="00B9376C" w:rsidRDefault="004F344C" w:rsidP="004F344C">
      <w:r w:rsidRPr="00B9376C">
        <w:t>Le bordereau des prix unitaires reprend le détail des paramètres mesurés et des frais annexes.</w:t>
      </w:r>
      <w:r>
        <w:t xml:space="preserve"> Ils sont à titre d’information et doivent être complétés par les prestataires.</w:t>
      </w:r>
    </w:p>
    <w:p w:rsidR="004F344C" w:rsidRDefault="004F344C" w:rsidP="004F344C"/>
    <w:p w:rsidR="004F344C" w:rsidRDefault="004F344C" w:rsidP="004F344C">
      <w:r w:rsidRPr="00EA7035">
        <w:t>INDICATEURS BIOLOGIQUES POUR LE SUIVI DES ACTIONS DU CONTRAT TERRITORIAL DORE I2M2 ET IBD</w:t>
      </w:r>
    </w:p>
    <w:p w:rsidR="004F344C" w:rsidRDefault="004F344C" w:rsidP="004F344C"/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951"/>
        <w:gridCol w:w="1237"/>
        <w:gridCol w:w="1088"/>
        <w:gridCol w:w="1098"/>
        <w:gridCol w:w="1082"/>
        <w:gridCol w:w="1082"/>
        <w:gridCol w:w="1048"/>
        <w:gridCol w:w="1048"/>
      </w:tblGrid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Paramètres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Nb de stations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Quantité</w:t>
            </w: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Coût unitaire € HT</w:t>
            </w: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Coût unitaire € TTC</w:t>
            </w: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Coût total € HT</w:t>
            </w: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Coût total € TTC</w:t>
            </w:r>
          </w:p>
        </w:tc>
      </w:tr>
      <w:tr w:rsidR="004F344C" w:rsidRPr="0092228A" w:rsidTr="000F2025">
        <w:tc>
          <w:tcPr>
            <w:tcW w:w="9634" w:type="dxa"/>
            <w:gridSpan w:val="8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Paramètres d’observation</w:t>
            </w: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Type de prélèvement, limpidité, teinte de l’eau, aspect des abords …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Nomenclature SANDRE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9634" w:type="dxa"/>
            <w:gridSpan w:val="8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Paramètres hydrobiologiques</w:t>
            </w: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Détermination I2M2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Détermination IBD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9634" w:type="dxa"/>
            <w:gridSpan w:val="8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Autres prestations</w:t>
            </w: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Frais de déplacement et de prélèvement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Réunion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Interprétation, rapports, impression, bancarisation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 Carhyce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 Carhyce</w:t>
            </w:r>
          </w:p>
        </w:tc>
        <w:tc>
          <w:tcPr>
            <w:tcW w:w="1237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F344C" w:rsidRDefault="004F344C" w:rsidP="004F344C"/>
    <w:p w:rsidR="004F344C" w:rsidRDefault="004F344C" w:rsidP="004F344C">
      <w:r w:rsidRPr="00EA7035">
        <w:t>MESURES PHYSICO-CHIMIQUES DE L’IMPACT DES PLANTATIONS DE RESINEUX</w:t>
      </w:r>
    </w:p>
    <w:p w:rsidR="004F344C" w:rsidRDefault="004F344C" w:rsidP="004F344C"/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951"/>
        <w:gridCol w:w="1237"/>
        <w:gridCol w:w="1088"/>
        <w:gridCol w:w="1098"/>
        <w:gridCol w:w="1082"/>
        <w:gridCol w:w="1082"/>
        <w:gridCol w:w="1048"/>
        <w:gridCol w:w="1048"/>
      </w:tblGrid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Paramètres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Nb de stations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Quantité</w:t>
            </w: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Coût unitaire € HT</w:t>
            </w: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Coût unitaire € TTC</w:t>
            </w: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Coût total € HT</w:t>
            </w: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Coût total € TTC</w:t>
            </w:r>
          </w:p>
        </w:tc>
      </w:tr>
      <w:tr w:rsidR="004F344C" w:rsidRPr="0092228A" w:rsidTr="000F2025">
        <w:tc>
          <w:tcPr>
            <w:tcW w:w="9634" w:type="dxa"/>
            <w:gridSpan w:val="8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228A">
              <w:rPr>
                <w:rFonts w:cstheme="minorHAnsi"/>
                <w:sz w:val="20"/>
                <w:szCs w:val="20"/>
              </w:rPr>
              <w:t>Paramètres d’observation</w:t>
            </w: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compléter selon le protocole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9634" w:type="dxa"/>
            <w:gridSpan w:val="8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Paramètre pH</w:t>
            </w: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compléter selon le protocole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9634" w:type="dxa"/>
            <w:gridSpan w:val="8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Paramètre Aluminium</w:t>
            </w: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compléter selon le protocole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9634" w:type="dxa"/>
            <w:gridSpan w:val="8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Autres prestations</w:t>
            </w: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Frais de déplacement et de prélèvement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Réunion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Interprétation, rapports, impression, bancarisation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Unité</w:t>
            </w: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344C" w:rsidRPr="0092228A" w:rsidTr="000F2025">
        <w:tc>
          <w:tcPr>
            <w:tcW w:w="1951" w:type="dxa"/>
            <w:vAlign w:val="center"/>
          </w:tcPr>
          <w:p w:rsidR="004F344C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237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4F344C" w:rsidRPr="0092228A" w:rsidRDefault="004F344C" w:rsidP="000F20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F344C" w:rsidRDefault="004F344C" w:rsidP="004F344C">
      <w:pPr>
        <w:pStyle w:val="Titre"/>
        <w:jc w:val="both"/>
      </w:pPr>
    </w:p>
    <w:p w:rsidR="00DA7E8B" w:rsidRDefault="00DA7E8B"/>
    <w:sectPr w:rsidR="00DA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67271"/>
    <w:multiLevelType w:val="hybridMultilevel"/>
    <w:tmpl w:val="D47AFC9C"/>
    <w:lvl w:ilvl="0" w:tplc="DFF2DB16">
      <w:start w:val="1"/>
      <w:numFmt w:val="decimal"/>
      <w:pStyle w:val="Titre1"/>
      <w:lvlText w:val="Article %1."/>
      <w:lvlJc w:val="left"/>
      <w:pPr>
        <w:ind w:left="643" w:hanging="360"/>
      </w:pPr>
      <w:rPr>
        <w:rFonts w:hint="default"/>
      </w:rPr>
    </w:lvl>
    <w:lvl w:ilvl="1" w:tplc="B4E2BDD2">
      <w:start w:val="4"/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4C"/>
    <w:rsid w:val="004F344C"/>
    <w:rsid w:val="00D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7F42B-91B2-4F7D-84BF-1F4001A0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44C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F344C"/>
    <w:pPr>
      <w:numPr>
        <w:numId w:val="1"/>
      </w:numPr>
      <w:spacing w:line="360" w:lineRule="auto"/>
      <w:ind w:left="720"/>
      <w:outlineLvl w:val="0"/>
    </w:pPr>
    <w:rPr>
      <w:b/>
      <w:bCs/>
      <w:caps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344C"/>
    <w:rPr>
      <w:rFonts w:ascii="Arial Narrow" w:eastAsia="Times New Roman" w:hAnsi="Arial Narrow" w:cs="Times New Roman"/>
      <w:b/>
      <w:bCs/>
      <w:caps/>
      <w:sz w:val="24"/>
      <w:lang w:eastAsia="fr-FR"/>
    </w:rPr>
  </w:style>
  <w:style w:type="paragraph" w:styleId="Titre">
    <w:name w:val="Title"/>
    <w:basedOn w:val="Normal"/>
    <w:link w:val="TitreCar"/>
    <w:qFormat/>
    <w:rsid w:val="004F344C"/>
    <w:pPr>
      <w:spacing w:after="120"/>
      <w:jc w:val="center"/>
    </w:pPr>
    <w:rPr>
      <w:rFonts w:ascii="Arial" w:hAnsi="Arial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4F344C"/>
    <w:rPr>
      <w:rFonts w:ascii="Arial" w:eastAsia="Times New Roman" w:hAnsi="Arial" w:cs="Times New Roman"/>
      <w:b/>
      <w:sz w:val="32"/>
      <w:szCs w:val="20"/>
      <w:lang w:eastAsia="fr-FR"/>
    </w:rPr>
  </w:style>
  <w:style w:type="character" w:styleId="Marquedecommentaire">
    <w:name w:val="annotation reference"/>
    <w:basedOn w:val="Policepardfaut"/>
    <w:unhideWhenUsed/>
    <w:rsid w:val="004F344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4F34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F344C"/>
    <w:rPr>
      <w:rFonts w:ascii="Arial Narrow" w:eastAsia="Times New Roman" w:hAnsi="Arial Narrow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F344C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34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34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44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PNR LF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Bret</dc:creator>
  <cp:keywords/>
  <dc:description/>
  <cp:lastModifiedBy>Sébastien Bret</cp:lastModifiedBy>
  <cp:revision>1</cp:revision>
  <dcterms:created xsi:type="dcterms:W3CDTF">2023-12-19T12:30:00Z</dcterms:created>
  <dcterms:modified xsi:type="dcterms:W3CDTF">2023-12-19T12:31:00Z</dcterms:modified>
</cp:coreProperties>
</file>